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2746F" w:rsidR="00130A89" w:rsidP="00130A89" w:rsidRDefault="00130A89" w14:paraId="0E0CE9E5" w14:textId="52677CBD">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 xml:space="preserve">Diapositiva 1: Prima diapositiva </w:t>
      </w:r>
    </w:p>
    <w:p w:rsidRPr="0012746F" w:rsidR="00130A89" w:rsidP="00130A89" w:rsidRDefault="00F57ECA" w14:paraId="10FD4519" w14:textId="7DD6BD49">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Gestione della produzione di alimenti e bevande</w:t>
      </w:r>
    </w:p>
    <w:p w:rsidRPr="0012746F" w:rsidR="007F0DE7" w:rsidP="007F0DE7" w:rsidRDefault="007F0DE7" w14:paraId="621B4100" w14:textId="75E4DC29">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2: Obiettivi della sessione 4</w:t>
      </w:r>
    </w:p>
    <w:p w:rsidRPr="0012746F" w:rsidR="007F0DE7" w:rsidP="00442AB2" w:rsidRDefault="007F0DE7" w14:paraId="4FDC7DA9" w14:textId="24120E5E">
      <w:pPr>
        <w:spacing w:before="100" w:beforeAutospacing="1" w:after="100" w:afterAutospacing="1" w:line="240" w:lineRule="auto"/>
        <w:jc w:val="both"/>
        <w:outlineLvl w:val="2"/>
        <w:rPr>
          <w:rFonts w:ascii="Arial" w:hAnsi="Arial" w:eastAsia="Times New Roman" w:cs="Arial"/>
          <w:kern w:val="0"/>
          <w:sz w:val="20"/>
          <w:szCs w:val="20"/>
          <w:lang w:val="en-US" w:eastAsia="it-IT"/>
          <w14:ligatures w14:val="none"/>
        </w:rPr>
      </w:pPr>
      <w:r>
        <w:t>Questa diapositiva presenta gli obiettivi della sessione 4, che si concentra sul ruolo del controllo delle porzioni nella riduzione degli sprechi alimentari e nella promozione della sostenibilità. La sessione esamina l'equilibrio tra esigenze nutrizionali, soddisfazione del cliente e riduzione degli sprechi, fornendo approfondimenti teorici su come una corretta porzionatura possa ottimizzare il consumo di cibo. Allineando il controllo delle porzioni con gli obiettivi di sostenibilità, le aziende possono ridurre efficacemente il loro impatto ambientale, garantendo al contempo un'elevata soddisfazione dei clienti. L'accento è posto sulle strategie pratiche che integrano la sostenibilità nelle operazioni di ristorazione senza compromettere la qualità o l'esperienza del consumatore.</w:t>
      </w:r>
    </w:p>
    <w:p w:rsidRPr="0012746F" w:rsidR="00442AB2" w:rsidP="00442AB2" w:rsidRDefault="00442AB2" w14:paraId="48790428" w14:textId="2681489C">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3: Comprendere il controllo delle porzioni e il suo impatto - 1</w:t>
      </w:r>
    </w:p>
    <w:p w:rsidRPr="0012746F" w:rsidR="00442AB2" w:rsidP="0012746F" w:rsidRDefault="00442AB2" w14:paraId="7968B9C2" w14:textId="08AE527A">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Il controllo delle porzioni è una strategia fondamentale per ridurre al minimo gli sprechi alimentari, garantendo che la quantità di cibo preparato e servito sia strettamente allineata alle reali esigenze di consumo. Porzioni non allineate spesso danno luogo a sovrapproduzione, avanzi e spreco di piatti, tutti fattori che contribuiscono in modo significativo alle sfide globali dello spreco alimentare. Adottando sistemi standardizzati, come strumenti di servizio calibrati quali misurini, mestoli e bilance digitali, le organizzazioni possono ottenere una maggiore accuratezza nel porzionamento. La formazione del personale all'uso efficace di questi strumenti e l'implementazione di strategie di comunicazione con i clienti per spiegare le modifiche alle porzioni favoriscono ulteriormente gli sforzi di riduzione degli sprechi. L'integrazione di queste pratiche porta a una maggiore efficienza operativa e a un approccio più sostenibile alla gestione dei servizi alimentari.</w:t>
      </w:r>
    </w:p>
    <w:p w:rsidRPr="0012746F" w:rsidR="00442AB2" w:rsidP="00442AB2" w:rsidRDefault="00442AB2" w14:paraId="41AB2E94" w14:textId="77777777">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4: Comprendere il controllo delle porzioni e il suo impatto - 2</w:t>
      </w:r>
    </w:p>
    <w:p w:rsidRPr="0012746F" w:rsidR="00442AB2" w:rsidP="0012746F" w:rsidRDefault="00442AB2" w14:paraId="6BE8B91E" w14:textId="42C03622">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L'approccio di Pret A Manger al controllo delle porzioni dimostra come le modifiche operative possano favorire la sostenibilità e migliorare la soddisfazione dei clienti. Standardizzando le dimensioni delle porzioni e offrendo opzioni di porzionamento flessibili, Pret A Manger ha ridotto gli sprechi alimentari e migliorato l'efficienza del servizio. Il loro modello dimostra l'importanza di integrare il feedback dei clienti nella pianificazione del menu, che consente un'esperienza culinaria su misura che riduce gli sprechi e mantiene alti i livelli di soddisfazione. Queste strategie operative si allineano anche con i più ampi obiettivi di sostenibilità, ottimizzando l'uso delle risorse.</w:t>
      </w:r>
    </w:p>
    <w:p w:rsidRPr="0012746F" w:rsidR="00442AB2" w:rsidP="00442AB2" w:rsidRDefault="00442AB2" w14:paraId="5A129E12" w14:textId="77777777">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5: Principi di porzionatura efficace</w:t>
      </w:r>
    </w:p>
    <w:p w:rsidRPr="0012746F" w:rsidR="00442AB2" w:rsidP="00C21ED7" w:rsidRDefault="00442AB2" w14:paraId="1A066B4E" w14:textId="742117EE">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Una porzionatura efficace richiede un equilibrio tra la soddisfazione delle esigenze dei clienti, il rispetto delle linee guida dietetiche e la riduzione al minimo degli sprechi. Le organizzazioni che si concentrano sulla standardizzazione delle porzioni garantiscono l'uniformità delle operazioni, allineando le dimensioni delle porzioni ai requisiti nutrizionali. Questo approccio prevede la formazione del personale di cucina sull'uso corretto di strumenti come misurini e bilance digitali e il controllo regolare delle operazioni per garantire la conformità agli standard di porzionatura. Il Ritz-Carlton ha dimostrato con successo questo approccio attraverso una precisa standardizzazione delle ricette, la formazione del personale e il monitoraggio delle tendenze di consumo, che ha portato a una significativa riduzione degli sprechi alimentari e a un risparmio sui costi.</w:t>
      </w:r>
    </w:p>
    <w:p w:rsidRPr="0012746F" w:rsidR="00442AB2" w:rsidP="00442AB2" w:rsidRDefault="00442AB2" w14:paraId="034F5E64" w14:textId="77777777">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6: Strumenti e tecnologie per il controllo delle porzioni</w:t>
      </w:r>
    </w:p>
    <w:p w:rsidRPr="0012746F" w:rsidR="00442AB2" w:rsidP="00C21ED7" w:rsidRDefault="00442AB2" w14:paraId="61CBC9F3" w14:textId="7AE9325C">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Gli strumenti e le tecnologie moderne hanno rivoluzionato l'efficienza e l'accuratezza del controllo delle porzioni. Dagli strumenti manuali di base ai sistemi avanzati basati sull'intelligenza artificiale, queste innovazioni affrontano le sfide della coerenza e della scalabilità operativa. Le bilance da cucina programmabili, i distributori automatici e i software di gestione dell'inventario aiutano a ridurre l'errore umano e a tracciare le tendenze di utilizzo degli alimenti in tempo reale. Compass Group, per esempio, ha implementato sistemi di porzionatura guidati dall'intelligenza artificiale per analizzare i modelli di spreco e ottimizzare le dimensioni delle porzioni, riducendo gli sprechi del 30% e allineando le proprie operazioni agli obiettivi di sostenibilità. Questi strumenti migliorano anche la gestione dei costi, razionalizzando l'inventario e riducendo la sovrapproduzione.</w:t>
      </w:r>
    </w:p>
    <w:p w:rsidRPr="0012746F" w:rsidR="00442AB2" w:rsidP="00442AB2" w:rsidRDefault="00442AB2" w14:paraId="620F6B48" w14:textId="77777777">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7: Controllo delle porzioni e coinvolgimento dei consumatori</w:t>
      </w:r>
    </w:p>
    <w:p w:rsidRPr="0012746F" w:rsidR="00442AB2" w:rsidP="002B4911" w:rsidRDefault="00442AB2" w14:paraId="2D9EB993" w14:textId="73236E25">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Educare i consumatori sull'importanza del controllo delle porzioni aumenta l'accettazione e la soddisfazione, riducendo al contempo gli sprechi alimentari. Le iniziative che consentono ai clienti di personalizzare le porzioni, come il programma "You Pick Two" di Panera Bread, forniscono preziose informazioni sulle preferenze dei clienti. Questo modello operativo dimostra come l'offerta di porzioni flessibili possa essere in linea con gli obiettivi di sostenibilità e soddisfare le richieste dei clienti . Una comunicazione trasparente sui vantaggi ambientali e finanziari del controllo delle porzioni incoraggia i clienti a fare scelte informate e in linea con gli obiettivi organizzativi.</w:t>
      </w:r>
    </w:p>
    <w:p w:rsidRPr="0012746F" w:rsidR="00442AB2" w:rsidP="00442AB2" w:rsidRDefault="00442AB2" w14:paraId="3D41F5A6" w14:textId="77777777">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8: Misurare il successo dell'implementazione del controllo delle porzioni</w:t>
      </w:r>
    </w:p>
    <w:p w:rsidRPr="0012746F" w:rsidR="00442AB2" w:rsidP="002B4911" w:rsidRDefault="00442AB2" w14:paraId="25BFDB1E" w14:textId="4E60F898">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Quantificare i risultati delle iniziative di controllo delle porzioni è essenziale per affinare le strategie e raggiungere gli obiettivi operativi. Metriche come la riduzione degli sprechi, il risparmio sui costi e la soddisfazione dei clienti forniscono un quadro chiaro dell'efficacia. Hilton Hotels ha utilizzato sistemi di tracciamento dettagliati e verifiche in cucina per monitorare l'impatto delle misure di controllo delle porzioni, ottenendo riduzioni significative degli sprechi e migliorando l'efficienza operativa. Il benchmarking dei risultati rispetto agli standard del settore e la raccolta dei feedback dei clienti garantiscono un miglioramento continuo e l'allineamento con gli obiettivi di sostenibilità.</w:t>
      </w:r>
    </w:p>
    <w:p w:rsidRPr="0012746F" w:rsidR="00442AB2" w:rsidP="00442AB2" w:rsidRDefault="00442AB2" w14:paraId="4C45D29B" w14:textId="77777777">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9: Superare le sfide del controllo delle porzioni</w:t>
      </w:r>
    </w:p>
    <w:p w:rsidRPr="0012746F" w:rsidR="002B4911" w:rsidP="002B4911" w:rsidRDefault="00442AB2" w14:paraId="52BA70AC" w14:textId="62E97E22">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L'implementazione di misure di controllo delle porzioni deve spesso affrontare sfide quali la resistenza del personale, le barriere logistiche e la percezione dei clienti. Per affrontarle è necessario un approccio multiforme che comprenda la formazione, gli incentivi al personale e gli adeguamenti operativi. Nando's ha superato efficacemente queste sfide standardizzando le dimensioni delle porzioni attraverso programmi di formazione e campagne di educazione dei clienti. Questa strategia non solo ha ridotto gli sprechi alimentari, ma ha anche promosso una cultura della sostenibilità tra il personale e i clienti, creando un allineamento con gli obiettivi aziendali più ampi.</w:t>
      </w:r>
    </w:p>
    <w:p w:rsidRPr="0012746F" w:rsidR="00442AB2" w:rsidP="00442AB2" w:rsidRDefault="00442AB2" w14:paraId="2B4D111D" w14:textId="77777777">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10: Implementazione di tecniche di porzionamento efficienti</w:t>
      </w:r>
    </w:p>
    <w:p w:rsidRPr="0012746F" w:rsidR="00442AB2" w:rsidP="0012746F" w:rsidRDefault="00442AB2" w14:paraId="0F18571B" w14:textId="27F040B3">
      <w:pPr>
        <w:spacing w:before="100" w:beforeAutospacing="1" w:after="100" w:afterAutospacing="1" w:line="240" w:lineRule="auto"/>
        <w:jc w:val="both"/>
        <w:rPr>
          <w:rFonts w:ascii="Arial" w:hAnsi="Arial" w:eastAsia="Times New Roman" w:cs="Arial"/>
          <w:kern w:val="0"/>
          <w:sz w:val="20"/>
          <w:szCs w:val="20"/>
          <w:lang w:val="en-US" w:eastAsia="it-IT"/>
          <w14:ligatures w14:val="none"/>
        </w:rPr>
      </w:pPr>
      <w:r>
        <w:t>Tecniche di porzionatura efficienti sono fondamentali per ridurre gli sprechi e mantenere la coerenza operativa. Queste tecniche includono il preporzionamento degli ingredienti, l'uso di strumenti calibrati e l'implementazione di sistemi automatizzati per il porzionamento. Ad esempio, McDonald's ha ottenuto una coerenza globale e una riduzione degli sprechi standardizzando le quantità degli ingredienti in tutto il suo menu. La formazione del personale a seguire linee guida rigorose per le porzioni e l'esecuzione di controlli regolari garantiscono il rispetto di questi standard, migliorando al contempo l'efficienza operativa e la sostenibilità.</w:t>
      </w:r>
    </w:p>
    <w:p w:rsidRPr="0012746F" w:rsidR="00442AB2" w:rsidP="00442AB2" w:rsidRDefault="00442AB2" w14:paraId="33D261EE" w14:textId="77777777">
      <w:pPr>
        <w:spacing w:before="100" w:beforeAutospacing="1" w:after="100" w:afterAutospacing="1" w:line="240" w:lineRule="auto"/>
        <w:jc w:val="both"/>
        <w:outlineLvl w:val="2"/>
        <w:rPr>
          <w:rFonts w:ascii="Arial" w:hAnsi="Arial" w:eastAsia="Times New Roman" w:cs="Arial"/>
          <w:b/>
          <w:bCs/>
          <w:kern w:val="0"/>
          <w:sz w:val="20"/>
          <w:szCs w:val="20"/>
          <w:lang w:val="en-US" w:eastAsia="it-IT"/>
          <w14:ligatures w14:val="none"/>
        </w:rPr>
      </w:pPr>
      <w:r>
        <w:t>Diapositiva 11: Monitoraggio e controllo delle porzioni</w:t>
      </w:r>
    </w:p>
    <w:p w:rsidRPr="0012746F" w:rsidR="00442AB2" w:rsidP="0012746F" w:rsidRDefault="00442AB2" w14:paraId="0C2A860B" w14:textId="533BFDC6">
      <w:pPr>
        <w:spacing w:before="100" w:beforeAutospacing="1" w:after="100" w:afterAutospacing="1" w:line="240" w:lineRule="auto"/>
        <w:jc w:val="both"/>
        <w:rPr>
          <w:rFonts w:ascii="Arial" w:hAnsi="Arial" w:eastAsia="Times New Roman" w:cs="Arial"/>
          <w:kern w:val="0"/>
          <w:sz w:val="20"/>
          <w:szCs w:val="20"/>
          <w:lang w:val="en-GB" w:eastAsia="it-IT"/>
          <w14:ligatures w14:val="none"/>
        </w:rPr>
      </w:pPr>
      <w:r>
        <w:t>Il monitoraggio delle dimensioni delle porzioni durante la preparazione e il servizio aiuta a mantenere la coerenza e ad allinearsi alle aspettative dei clienti. Tecnologie come i sistemi digitali di tracciamento degli scarti consentono un monitoraggio in tempo reale, fornendo informazioni utili sulle discrepanze. Panera Bread ha implementato tali sistemi per garantire l'accuratezza delle porzioni, riducendo lo spreco di ingredienti e migliorando l'efficienza operativa complessiva. La formazione regolare del personale e l'uso di ausili visivi, come le guide alle porzioni, supportano ulteriormente questi sforzi.</w:t>
      </w:r>
    </w:p>
    <w:p w:rsidRPr="0012746F" w:rsidR="00442AB2" w:rsidP="00442AB2" w:rsidRDefault="00442AB2" w14:paraId="5664FBB5" w14:textId="77777777">
      <w:pPr>
        <w:spacing w:before="100" w:beforeAutospacing="1" w:after="100" w:afterAutospacing="1" w:line="240" w:lineRule="auto"/>
        <w:jc w:val="both"/>
        <w:outlineLvl w:val="2"/>
        <w:rPr>
          <w:rFonts w:ascii="Arial" w:hAnsi="Arial" w:eastAsia="Times New Roman" w:cs="Arial"/>
          <w:b/>
          <w:bCs/>
          <w:kern w:val="0"/>
          <w:sz w:val="20"/>
          <w:szCs w:val="20"/>
          <w:lang w:val="en-GB" w:eastAsia="it-IT"/>
          <w14:ligatures w14:val="none"/>
        </w:rPr>
      </w:pPr>
      <w:r>
        <w:t>Diapositiva 12: Educare il personale sulle linee guida per il controllo delle porzioni</w:t>
      </w:r>
    </w:p>
    <w:p w:rsidRPr="0012746F" w:rsidR="00442AB2" w:rsidP="0012746F" w:rsidRDefault="00442AB2" w14:paraId="10C3CF0C" w14:textId="30B607CF">
      <w:pPr>
        <w:spacing w:before="100" w:beforeAutospacing="1" w:after="100" w:afterAutospacing="1" w:line="240" w:lineRule="auto"/>
        <w:jc w:val="both"/>
        <w:rPr>
          <w:rFonts w:ascii="Arial" w:hAnsi="Arial" w:eastAsia="Times New Roman" w:cs="Arial"/>
          <w:kern w:val="0"/>
          <w:sz w:val="20"/>
          <w:szCs w:val="20"/>
          <w:lang w:val="en-GB" w:eastAsia="it-IT"/>
          <w14:ligatures w14:val="none"/>
        </w:rPr>
      </w:pPr>
      <w:r>
        <w:t>La formazione del personale sui principi del controllo delle porzioni e sulle migliori pratiche è essenziale per una gestione efficace dei rifiuti. Sessioni di formazione strutturate, che includono dimostrazioni pratiche e laboratori pratici, assicurano che il personale comprenda l'importanza di aderire agli standard di porzionatura. I workshop che Pret A Manger organizza regolarmente per il personale di cucina sono un ottimo esempio di come la formazione favorisca la responsabilità e riduca l'uso eccessivo degli ingredienti. L'inclusione di corsi di aggiornamento regolari e di incentivi rafforza ulteriormente queste pratiche e costruisce una cultura della sostenibilità.</w:t>
      </w:r>
    </w:p>
    <w:p w:rsidRPr="0012746F" w:rsidR="00442AB2" w:rsidP="00442AB2" w:rsidRDefault="00442AB2" w14:paraId="42EAB921" w14:textId="77777777">
      <w:pPr>
        <w:spacing w:before="100" w:beforeAutospacing="1" w:after="100" w:afterAutospacing="1" w:line="240" w:lineRule="auto"/>
        <w:jc w:val="both"/>
        <w:outlineLvl w:val="2"/>
        <w:rPr>
          <w:rFonts w:ascii="Arial" w:hAnsi="Arial" w:eastAsia="Times New Roman" w:cs="Arial"/>
          <w:b/>
          <w:bCs/>
          <w:kern w:val="0"/>
          <w:sz w:val="20"/>
          <w:szCs w:val="20"/>
          <w:lang w:val="en-GB" w:eastAsia="it-IT"/>
          <w14:ligatures w14:val="none"/>
        </w:rPr>
      </w:pPr>
      <w:r>
        <w:t>Diapositiva 13: Allineare le dimensioni delle porzioni alle preferenze dei clienti</w:t>
      </w:r>
    </w:p>
    <w:p w:rsidRPr="0012746F" w:rsidR="00442AB2" w:rsidP="0012746F" w:rsidRDefault="00442AB2" w14:paraId="70E7B3B6" w14:textId="552C75F7">
      <w:pPr>
        <w:spacing w:before="100" w:beforeAutospacing="1" w:after="100" w:afterAutospacing="1" w:line="240" w:lineRule="auto"/>
        <w:jc w:val="both"/>
        <w:rPr>
          <w:rFonts w:ascii="Arial" w:hAnsi="Arial" w:eastAsia="Times New Roman" w:cs="Arial"/>
          <w:kern w:val="0"/>
          <w:sz w:val="20"/>
          <w:szCs w:val="20"/>
          <w:lang w:val="en-GB" w:eastAsia="it-IT"/>
          <w14:ligatures w14:val="none"/>
        </w:rPr>
      </w:pPr>
      <w:r>
        <w:t>Adattare le dimensioni delle porzioni alle preferenze dei clienti aiuta a ridurre gli sprechi e a migliorare la soddisfazione. Offrendo porzioni personalizzabili, le aziende possono soddisfare meglio le diverse esigenze e allineare le operazioni agli obiettivi di sostenibilità. Chipotle Mexican Grill consente ai clienti di personalizzare le dimensioni delle porzioni per ogni ingrediente, riducendo gli sprechi nei piatti e allineandosi alla propria strategia di sostenibilità. La raccolta e l'analisi dei feedback dei clienti garantisce un miglioramento continuo delle pratiche di controllo delle porzioni.</w:t>
      </w:r>
    </w:p>
    <w:p w:rsidRPr="0012746F" w:rsidR="00442AB2" w:rsidP="00442AB2" w:rsidRDefault="00442AB2" w14:paraId="03E63AD1" w14:textId="77777777">
      <w:pPr>
        <w:spacing w:before="100" w:beforeAutospacing="1" w:after="100" w:afterAutospacing="1" w:line="240" w:lineRule="auto"/>
        <w:jc w:val="both"/>
        <w:outlineLvl w:val="2"/>
        <w:rPr>
          <w:rFonts w:ascii="Arial" w:hAnsi="Arial" w:eastAsia="Times New Roman" w:cs="Arial"/>
          <w:b/>
          <w:bCs/>
          <w:kern w:val="0"/>
          <w:sz w:val="20"/>
          <w:szCs w:val="20"/>
          <w:lang w:val="en-GB" w:eastAsia="it-IT"/>
          <w14:ligatures w14:val="none"/>
        </w:rPr>
      </w:pPr>
      <w:r>
        <w:t>Diapositiva 14: Controllo delle porzioni ed efficienza dei costi</w:t>
      </w:r>
    </w:p>
    <w:p w:rsidRPr="0012746F" w:rsidR="00442AB2" w:rsidP="0012746F" w:rsidRDefault="00442AB2" w14:paraId="50FAA143" w14:textId="5F0F2774">
      <w:pPr>
        <w:spacing w:before="100" w:beforeAutospacing="1" w:after="100" w:afterAutospacing="1" w:line="240" w:lineRule="auto"/>
        <w:jc w:val="both"/>
        <w:rPr>
          <w:rFonts w:ascii="Arial" w:hAnsi="Arial" w:eastAsia="Times New Roman" w:cs="Arial"/>
          <w:kern w:val="0"/>
          <w:sz w:val="20"/>
          <w:szCs w:val="20"/>
          <w:lang w:val="en-GB" w:eastAsia="it-IT"/>
          <w14:ligatures w14:val="none"/>
        </w:rPr>
      </w:pPr>
      <w:r>
        <w:t>Il controllo ottimizzato delle porzioni riduce i costi operativi evitando la sovrapproduzione e migliorando la gestione delle scorte. L'utilizzo di misure di controllo delle porzioni da parte di IKEA in tutta la sua divisione alimentare ha portato a significativi risparmi sui costi e alla riduzione degli sprechi. Standardizzando le dimensioni delle porzioni e analizzando i dati relativi agli scarti, IKEA ha allineato le sue operazioni con gli obiettivi economici e ambientali, dimostrando i vantaggi finanziari e di sostenibilità di un controllo efficiente delle porzioni.</w:t>
      </w:r>
    </w:p>
    <w:p w:rsidRPr="0012746F" w:rsidR="00442AB2" w:rsidP="00442AB2" w:rsidRDefault="00442AB2" w14:paraId="3A096C1E" w14:textId="77777777">
      <w:pPr>
        <w:spacing w:before="100" w:beforeAutospacing="1" w:after="100" w:afterAutospacing="1" w:line="240" w:lineRule="auto"/>
        <w:jc w:val="both"/>
        <w:outlineLvl w:val="2"/>
        <w:rPr>
          <w:rFonts w:ascii="Arial" w:hAnsi="Arial" w:eastAsia="Times New Roman" w:cs="Arial"/>
          <w:b/>
          <w:bCs/>
          <w:kern w:val="0"/>
          <w:sz w:val="20"/>
          <w:szCs w:val="20"/>
          <w:lang w:val="en-GB" w:eastAsia="it-IT"/>
          <w14:ligatures w14:val="none"/>
        </w:rPr>
      </w:pPr>
      <w:r>
        <w:t>Diapositiva 15: Controllo delle porzioni nei servizi di catering</w:t>
      </w:r>
    </w:p>
    <w:p w:rsidRPr="0012746F" w:rsidR="00442AB2" w:rsidP="0012746F" w:rsidRDefault="00442AB2" w14:paraId="1F6B3408" w14:textId="5EF96D56">
      <w:pPr>
        <w:spacing w:before="100" w:beforeAutospacing="1" w:after="100" w:afterAutospacing="1" w:line="240" w:lineRule="auto"/>
        <w:jc w:val="both"/>
        <w:rPr>
          <w:rFonts w:ascii="Arial" w:hAnsi="Arial" w:eastAsia="Times New Roman" w:cs="Arial"/>
          <w:kern w:val="0"/>
          <w:sz w:val="20"/>
          <w:szCs w:val="20"/>
          <w:lang w:val="en-GB" w:eastAsia="it-IT"/>
          <w14:ligatures w14:val="none"/>
        </w:rPr>
      </w:pPr>
      <w:r>
        <w:t>Nel catering, il controllo preciso delle porzioni è essenziale a causa della natura imprevedibile del numero di ospiti. L'implementazione di porzioni preporzionate e la collaborazione con i clienti nella pianificazione del menu garantiscono efficienza e riduzione degli sprechi. Le aziende di catering che integrano la tecnologia e i suggerimenti dei clienti nei loro processi spesso vedono migliorare la gestione dei costi e la sostenibilità.</w:t>
      </w:r>
    </w:p>
    <w:p w:rsidRPr="0012746F" w:rsidR="00442AB2" w:rsidP="00442AB2" w:rsidRDefault="00442AB2" w14:paraId="6EB7CF1A" w14:textId="77777777">
      <w:pPr>
        <w:spacing w:before="100" w:beforeAutospacing="1" w:after="100" w:afterAutospacing="1" w:line="240" w:lineRule="auto"/>
        <w:jc w:val="both"/>
        <w:outlineLvl w:val="2"/>
        <w:rPr>
          <w:rFonts w:ascii="Arial" w:hAnsi="Arial" w:eastAsia="Times New Roman" w:cs="Arial"/>
          <w:b/>
          <w:bCs/>
          <w:kern w:val="0"/>
          <w:sz w:val="20"/>
          <w:szCs w:val="20"/>
          <w:lang w:val="en-GB" w:eastAsia="it-IT"/>
          <w14:ligatures w14:val="none"/>
        </w:rPr>
      </w:pPr>
      <w:r>
        <w:t>Diapositiva 16: Controllo delle porzioni nelle operazioni ad alto volume</w:t>
      </w:r>
    </w:p>
    <w:p w:rsidRPr="0012746F" w:rsidR="00442AB2" w:rsidP="0012746F" w:rsidRDefault="00442AB2" w14:paraId="00FEDD03" w14:textId="5056EED5">
      <w:pPr>
        <w:spacing w:before="100" w:beforeAutospacing="1" w:after="100" w:afterAutospacing="1" w:line="240" w:lineRule="auto"/>
        <w:jc w:val="both"/>
        <w:rPr>
          <w:rFonts w:ascii="Arial" w:hAnsi="Arial" w:eastAsia="Times New Roman" w:cs="Arial"/>
          <w:kern w:val="0"/>
          <w:sz w:val="20"/>
          <w:szCs w:val="20"/>
          <w:lang w:val="en-GB" w:eastAsia="it-IT"/>
          <w14:ligatures w14:val="none"/>
        </w:rPr>
      </w:pPr>
      <w:r>
        <w:t>Le attività su larga scala, come le compagnie di crociera e gli hotel, si affidano ad analisi predittive avanzate e a tecniche standardizzate per gestire efficacemente le porzioni. Allineando la produzione ai modelli di consumo effettivi, queste organizzazioni riducono al minimo gli sprechi e garantiscono la coerenza operativa. I servizi a buffet traggono grande vantaggio dalle misure di controllo delle porzioni, che bilanciano la scelta del cliente con una ridotta sovrapproduzione.</w:t>
      </w:r>
    </w:p>
    <w:p w:rsidRPr="0012746F" w:rsidR="00442AB2" w:rsidP="00442AB2" w:rsidRDefault="00442AB2" w14:paraId="4C715C29" w14:textId="77777777">
      <w:pPr>
        <w:spacing w:before="100" w:beforeAutospacing="1" w:after="100" w:afterAutospacing="1" w:line="240" w:lineRule="auto"/>
        <w:jc w:val="both"/>
        <w:outlineLvl w:val="2"/>
        <w:rPr>
          <w:rFonts w:ascii="Arial" w:hAnsi="Arial" w:eastAsia="Times New Roman" w:cs="Arial"/>
          <w:b/>
          <w:bCs/>
          <w:kern w:val="0"/>
          <w:sz w:val="20"/>
          <w:szCs w:val="20"/>
          <w:lang w:val="en-GB" w:eastAsia="it-IT"/>
          <w14:ligatures w14:val="none"/>
        </w:rPr>
      </w:pPr>
      <w:r>
        <w:t>Diapositiva 17: Il controllo delle porzioni come fattore di redditività</w:t>
      </w:r>
    </w:p>
    <w:p w:rsidRPr="0012746F" w:rsidR="00442AB2" w:rsidP="0012746F" w:rsidRDefault="00442AB2" w14:paraId="1B351C82" w14:textId="7719FC25">
      <w:pPr>
        <w:spacing w:before="100" w:beforeAutospacing="1" w:after="100" w:afterAutospacing="1" w:line="240" w:lineRule="auto"/>
        <w:jc w:val="both"/>
        <w:rPr>
          <w:rFonts w:ascii="Arial" w:hAnsi="Arial" w:eastAsia="Times New Roman" w:cs="Arial"/>
          <w:kern w:val="0"/>
          <w:sz w:val="20"/>
          <w:szCs w:val="20"/>
          <w:lang w:val="en-GB" w:eastAsia="it-IT"/>
          <w14:ligatures w14:val="none"/>
        </w:rPr>
      </w:pPr>
      <w:r>
        <w:t>L'integrazione del controllo delle porzioni nelle strategie finanziarie aumenta la redditività e l'efficienza operativa. I ristoranti a servizio rapido hanno dimostrato i vantaggi finanziari derivanti dalla regolazione delle porzioni, con un risparmio annuo di milioni di dollari. Queste pratiche non solo riducono gli sprechi, ma migliorano anche la soddisfazione dei clienti e rafforzano la reputazione del marchio.</w:t>
      </w:r>
    </w:p>
    <w:p w:rsidRPr="0012746F" w:rsidR="00442AB2" w:rsidP="00442AB2" w:rsidRDefault="00442AB2" w14:paraId="5F935921" w14:textId="77777777">
      <w:pPr>
        <w:spacing w:before="100" w:beforeAutospacing="1" w:after="100" w:afterAutospacing="1" w:line="240" w:lineRule="auto"/>
        <w:jc w:val="both"/>
        <w:outlineLvl w:val="2"/>
        <w:rPr>
          <w:rFonts w:ascii="Arial" w:hAnsi="Arial" w:eastAsia="Times New Roman" w:cs="Arial"/>
          <w:b/>
          <w:bCs/>
          <w:kern w:val="0"/>
          <w:sz w:val="20"/>
          <w:szCs w:val="20"/>
          <w:lang w:val="en-GB" w:eastAsia="it-IT"/>
          <w14:ligatures w14:val="none"/>
        </w:rPr>
      </w:pPr>
      <w:r>
        <w:t>Diapositiva 18: Bilanciare il controllo delle porzioni e l'esperienza del cliente</w:t>
      </w:r>
    </w:p>
    <w:p w:rsidRPr="0012746F" w:rsidR="00442AB2" w:rsidP="0012746F" w:rsidRDefault="00442AB2" w14:paraId="4F02F87F" w14:textId="683623D7">
      <w:pPr>
        <w:spacing w:before="100" w:beforeAutospacing="1" w:after="100" w:afterAutospacing="1" w:line="240" w:lineRule="auto"/>
        <w:jc w:val="both"/>
        <w:rPr>
          <w:rFonts w:ascii="Arial" w:hAnsi="Arial" w:eastAsia="Times New Roman" w:cs="Arial"/>
          <w:kern w:val="0"/>
          <w:sz w:val="20"/>
          <w:szCs w:val="20"/>
          <w:lang w:val="en-GB" w:eastAsia="it-IT"/>
          <w14:ligatures w14:val="none"/>
        </w:rPr>
      </w:pPr>
      <w:r>
        <w:t>Bilanciare il controllo delle porzioni con la soddisfazione del cliente è fondamentale per mantenere qualità e sostenibilità. I ristoranti di alto livello utilizzano spesso tecniche di impiattamento innovative per ridurre gli sprechi e offrire al contempo esperienze culinarie eccezionali. Questi approcci dimostrano come la creatività possa allineare gli obiettivi operativi alle aspettative dei clienti.</w:t>
      </w:r>
    </w:p>
    <w:p w:rsidRPr="0012746F" w:rsidR="00442AB2" w:rsidP="00442AB2" w:rsidRDefault="00442AB2" w14:paraId="40040CDC" w14:textId="77777777">
      <w:pPr>
        <w:spacing w:before="100" w:beforeAutospacing="1" w:after="100" w:afterAutospacing="1" w:line="240" w:lineRule="auto"/>
        <w:jc w:val="both"/>
        <w:outlineLvl w:val="2"/>
        <w:rPr>
          <w:rFonts w:ascii="Arial" w:hAnsi="Arial" w:eastAsia="Times New Roman" w:cs="Arial"/>
          <w:b/>
          <w:bCs/>
          <w:kern w:val="0"/>
          <w:sz w:val="20"/>
          <w:szCs w:val="20"/>
          <w:lang w:val="en-GB" w:eastAsia="it-IT"/>
          <w14:ligatures w14:val="none"/>
        </w:rPr>
      </w:pPr>
      <w:r>
        <w:t>Diapositiva 19: Innovazioni future nel controllo delle porzioni</w:t>
      </w:r>
    </w:p>
    <w:p w:rsidRPr="0012746F" w:rsidR="00442AB2" w:rsidP="0012746F" w:rsidRDefault="00442AB2" w14:paraId="7957A09B" w14:textId="1711E82D">
      <w:pPr>
        <w:spacing w:before="100" w:beforeAutospacing="1" w:after="100" w:afterAutospacing="1" w:line="240" w:lineRule="auto"/>
        <w:jc w:val="both"/>
        <w:rPr>
          <w:rFonts w:ascii="Arial" w:hAnsi="Arial" w:eastAsia="Times New Roman" w:cs="Arial"/>
          <w:kern w:val="0"/>
          <w:sz w:val="20"/>
          <w:szCs w:val="20"/>
          <w:lang w:val="en-GB" w:eastAsia="it-IT"/>
          <w14:ligatures w14:val="none"/>
        </w:rPr>
      </w:pPr>
      <w:r>
        <w:t>Le tecnologie emergenti, come l'AI e l'IoT, stanno trasformando il controllo delle porzioni migliorando la precisione e la scalabilità. Queste innovazioni consentono aggiustamenti in tempo reale in base ai modelli di consumo, aiutando le organizzazioni a ridurre al minimo gli sprechi e a ottimizzare le risorse. Le cucine sperimentali che utilizzano sistemi basati sull'IA esemplificano come la tecnologia stia rimodellando le operazioni di ristorazione.</w:t>
      </w:r>
    </w:p>
    <w:p w:rsidRPr="0012746F" w:rsidR="00442AB2" w:rsidP="00442AB2" w:rsidRDefault="00442AB2" w14:paraId="31B960A8" w14:textId="77777777">
      <w:pPr>
        <w:spacing w:before="100" w:beforeAutospacing="1" w:after="100" w:afterAutospacing="1" w:line="240" w:lineRule="auto"/>
        <w:jc w:val="both"/>
        <w:outlineLvl w:val="2"/>
        <w:rPr>
          <w:rFonts w:ascii="Arial" w:hAnsi="Arial" w:eastAsia="Times New Roman" w:cs="Arial"/>
          <w:b/>
          <w:bCs/>
          <w:kern w:val="0"/>
          <w:sz w:val="20"/>
          <w:szCs w:val="20"/>
          <w:lang w:val="en-GB" w:eastAsia="it-IT"/>
          <w14:ligatures w14:val="none"/>
        </w:rPr>
      </w:pPr>
      <w:r>
        <w:t>Diapositiva 20: Inserimento del controllo delle porzioni nella cultura organizzativa</w:t>
      </w:r>
    </w:p>
    <w:p w:rsidRPr="0012746F" w:rsidR="00442AB2" w:rsidP="00442AB2" w:rsidRDefault="00442AB2" w14:paraId="2FBDDABC" w14:textId="77777777">
      <w:pPr>
        <w:spacing w:before="100" w:beforeAutospacing="1" w:after="100" w:afterAutospacing="1" w:line="240" w:lineRule="auto"/>
        <w:jc w:val="both"/>
        <w:rPr>
          <w:rFonts w:ascii="Arial" w:hAnsi="Arial" w:eastAsia="Times New Roman" w:cs="Arial"/>
          <w:kern w:val="0"/>
          <w:sz w:val="20"/>
          <w:szCs w:val="20"/>
          <w:lang w:val="en-GB" w:eastAsia="it-IT"/>
          <w14:ligatures w14:val="none"/>
        </w:rPr>
      </w:pPr>
      <w:r>
        <w:t>L'integrazione del controllo delle porzioni nella cultura organizzativa garantisce la sostenibilità a lungo termine. Ciò comporta l'integrazione delle pratiche di porzionamento nella formazione del personale, nelle politiche operative e nelle strategie di sostenibilità aziendale. I principali gruppi alberghieri dimostrano come l'allineamento del controllo delle porzioni con i valori organizzativi favorisca una cultura dell'efficienza e della responsabilità ambientale, ottenendo nel tempo riduzioni misurabili degli sprechi e dei costi.</w:t>
      </w:r>
    </w:p>
    <w:p w:rsidRPr="0012746F" w:rsidR="00130A89" w:rsidP="00130A89" w:rsidRDefault="00130A89" w14:paraId="36B67227" w14:textId="4B29C600">
      <w:pPr>
        <w:spacing w:before="100" w:beforeAutospacing="1" w:after="100" w:afterAutospacing="1" w:line="240" w:lineRule="auto"/>
        <w:jc w:val="both"/>
        <w:outlineLvl w:val="2"/>
        <w:rPr>
          <w:rFonts w:ascii="Arial" w:hAnsi="Arial" w:eastAsia="Times New Roman" w:cs="Arial"/>
          <w:b/>
          <w:bCs/>
          <w:kern w:val="0"/>
          <w:sz w:val="20"/>
          <w:szCs w:val="20"/>
          <w:lang w:val="en-GB" w:eastAsia="it-IT"/>
          <w14:ligatures w14:val="none"/>
        </w:rPr>
      </w:pPr>
      <w:r>
        <w:t>Diapositiva 21: Grazie!</w:t>
      </w:r>
    </w:p>
    <w:p w:rsidRPr="0012746F" w:rsidR="00130A89" w:rsidP="00130A89" w:rsidRDefault="00130A89" w14:paraId="6339EE52" w14:textId="3E899E5E">
      <w:pPr>
        <w:spacing w:before="100" w:beforeAutospacing="1" w:after="100" w:afterAutospacing="1" w:line="240" w:lineRule="auto"/>
        <w:jc w:val="both"/>
        <w:outlineLvl w:val="2"/>
        <w:rPr>
          <w:rFonts w:ascii="Arial" w:hAnsi="Arial" w:eastAsia="Times New Roman" w:cs="Arial"/>
          <w:kern w:val="0"/>
          <w:sz w:val="20"/>
          <w:szCs w:val="20"/>
          <w:lang w:val="en-GB" w:eastAsia="it-IT"/>
          <w14:ligatures w14:val="none"/>
        </w:rPr>
      </w:pPr>
      <w:r>
        <w:t>Grazie per aver partecipato a questa sessione. Abbiamo visto che il controllo delle porzioni non è solo un adeguamento tecnico, ma un cambiamento culturale. Raffinando il modo in cui serviamo, ridefiniamo anche il modo in cui ci prendiamo cura delle nostre risorse, dei nostri clienti e del nostro pianeta. Continuiamo a muoverci verso pratiche alimentari più intelligenti e sostenibili, una porzione alla volta.</w:t>
      </w:r>
    </w:p>
    <w:p w:rsidRPr="00807A37" w:rsidR="00CF242F" w:rsidRDefault="00CF242F" w14:paraId="4F3FC5CB" w14:textId="77777777">
      <w:pPr>
        <w:rPr>
          <w:lang w:val="en-GB"/>
        </w:rPr>
      </w:pPr>
      <w:r/>
    </w:p>
    <w:sectPr w:rsidRPr="00807A37" w:rsidR="00CF24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48"/>
    <w:rsid w:val="0012746F"/>
    <w:rsid w:val="00130A89"/>
    <w:rsid w:val="00260D11"/>
    <w:rsid w:val="002B4911"/>
    <w:rsid w:val="002F5012"/>
    <w:rsid w:val="00442AB2"/>
    <w:rsid w:val="004F644E"/>
    <w:rsid w:val="0055712E"/>
    <w:rsid w:val="007F0DE7"/>
    <w:rsid w:val="00807A37"/>
    <w:rsid w:val="00932E48"/>
    <w:rsid w:val="0093618D"/>
    <w:rsid w:val="00C21ED7"/>
    <w:rsid w:val="00CF242F"/>
    <w:rsid w:val="00F57ECA"/>
    <w:rsid w:val="00F700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442AB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442AB2"/>
    <w:rPr>
      <w:rFonts w:ascii="Times New Roman" w:eastAsia="Times New Roman" w:hAnsi="Times New Roman" w:cs="Times New Roman"/>
      <w:b/>
      <w:bCs/>
      <w:kern w:val="0"/>
      <w:sz w:val="27"/>
      <w:szCs w:val="27"/>
      <w:lang w:eastAsia="it-IT"/>
      <w14:ligatures w14:val="none"/>
    </w:rPr>
  </w:style>
  <w:style w:type="paragraph" w:styleId="NormalnyWeb">
    <w:name w:val="Normal (Web)"/>
    <w:basedOn w:val="Normalny"/>
    <w:uiPriority w:val="99"/>
    <w:semiHidden/>
    <w:unhideWhenUsed/>
    <w:rsid w:val="00442AB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Domylnaczcionkaakapitu"/>
    <w:rsid w:val="00F57E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442AB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442AB2"/>
    <w:rPr>
      <w:rFonts w:ascii="Times New Roman" w:eastAsia="Times New Roman" w:hAnsi="Times New Roman" w:cs="Times New Roman"/>
      <w:b/>
      <w:bCs/>
      <w:kern w:val="0"/>
      <w:sz w:val="27"/>
      <w:szCs w:val="27"/>
      <w:lang w:eastAsia="it-IT"/>
      <w14:ligatures w14:val="none"/>
    </w:rPr>
  </w:style>
  <w:style w:type="paragraph" w:styleId="NormalnyWeb">
    <w:name w:val="Normal (Web)"/>
    <w:basedOn w:val="Normalny"/>
    <w:uiPriority w:val="99"/>
    <w:semiHidden/>
    <w:unhideWhenUsed/>
    <w:rsid w:val="00442AB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Domylnaczcionkaakapitu"/>
    <w:rsid w:val="00F5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259669">
      <w:bodyDiv w:val="1"/>
      <w:marLeft w:val="0"/>
      <w:marRight w:val="0"/>
      <w:marTop w:val="0"/>
      <w:marBottom w:val="0"/>
      <w:divBdr>
        <w:top w:val="none" w:sz="0" w:space="0" w:color="auto"/>
        <w:left w:val="none" w:sz="0" w:space="0" w:color="auto"/>
        <w:bottom w:val="none" w:sz="0" w:space="0" w:color="auto"/>
        <w:right w:val="none" w:sz="0" w:space="0" w:color="auto"/>
      </w:divBdr>
    </w:div>
    <w:div w:id="159987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59AE6-C47B-449A-88D7-B0EBFCD41CC1}">
  <ds:schemaRefs>
    <ds:schemaRef ds:uri="http://schemas.microsoft.com/sharepoint/v3/contenttype/forms"/>
  </ds:schemaRefs>
</ds:datastoreItem>
</file>

<file path=customXml/itemProps2.xml><?xml version="1.0" encoding="utf-8"?>
<ds:datastoreItem xmlns:ds="http://schemas.openxmlformats.org/officeDocument/2006/customXml" ds:itemID="{4F13F5A3-0EE0-4B02-898A-4EFD276199D3}">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customXml/itemProps3.xml><?xml version="1.0" encoding="utf-8"?>
<ds:datastoreItem xmlns:ds="http://schemas.openxmlformats.org/officeDocument/2006/customXml" ds:itemID="{3DB495B1-246E-4662-841F-F33306D49392}"/>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1627</ap:Words>
  <ap:Characters>9768</ap:Characters>
  <ap:Application>Microsoft Office Word</ap:Application>
  <ap:DocSecurity>0</ap:DocSecurity>
  <ap:Lines>81</ap:Lines>
  <ap:Paragraphs>22</ap:Paragraphs>
  <ap:ScaleCrop>false</ap:ScaleCrop>
  <ap:HeadingPairs>
    <vt:vector baseType="variant" size="4">
      <vt:variant>
        <vt:lpstr>Tytuł</vt:lpstr>
      </vt:variant>
      <vt:variant>
        <vt:i4>1</vt:i4>
      </vt:variant>
      <vt:variant>
        <vt:lpstr>Titolo</vt:lpstr>
      </vt:variant>
      <vt:variant>
        <vt:i4>1</vt:i4>
      </vt:variant>
    </vt:vector>
  </ap:HeadingPairs>
  <ap:TitlesOfParts>
    <vt:vector baseType="lpstr" size="2">
      <vt:lpstr/>
      <vt:lpstr/>
    </vt:vector>
  </ap:TitlesOfParts>
  <ap:Company/>
  <ap:LinksUpToDate>false</ap:LinksUpToDate>
  <ap:CharactersWithSpaces>11373</ap:CharactersWithSpaces>
  <ap:SharedDoc>false</ap:SharedDoc>
  <ap:HyperlinksChanged>false</ap:HyperlinksChanged>
  <ap:AppVersion>14.0000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TUCEP Perugia</dc:creator>
  <cp:keywords>, docId:5383C1CE271E1C0988D494EBE6BEE05D</cp:keywords>
  <cp:lastModifiedBy>DELL</cp:lastModifiedBy>
  <cp:revision>2</cp:revision>
  <dcterms:created xsi:type="dcterms:W3CDTF">2025-05-22T10:56:00Z</dcterms:created>
  <dcterms:modified xsi:type="dcterms:W3CDTF">2025-05-22T10:56:00Z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ies>
</file>